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480" w:lineRule="auto"/>
        <w:jc w:val="center"/>
        <w:rPr>
          <w:rFonts w:ascii="Calibri" w:cs="Calibri" w:eastAsia="Calibri" w:hAnsi="Calibri"/>
          <w:b w:val="1"/>
          <w:color w:val="1c4587"/>
        </w:rPr>
      </w:pPr>
      <w:bookmarkStart w:colFirst="0" w:colLast="0" w:name="_h1p4qstj6o4c" w:id="0"/>
      <w:bookmarkEnd w:id="0"/>
      <w:r w:rsidDel="00000000" w:rsidR="00000000" w:rsidRPr="00000000">
        <w:rPr>
          <w:rFonts w:ascii="Calibri" w:cs="Calibri" w:eastAsia="Calibri" w:hAnsi="Calibri"/>
          <w:b w:val="1"/>
          <w:color w:val="1c4587"/>
          <w:rtl w:val="0"/>
        </w:rPr>
        <w:t xml:space="preserve">XENIA ERASMUS+ PROJECT</w:t>
      </w:r>
    </w:p>
    <w:p w:rsidR="00000000" w:rsidDel="00000000" w:rsidP="00000000" w:rsidRDefault="00000000" w:rsidRPr="00000000" w14:paraId="00000002">
      <w:pPr>
        <w:pStyle w:val="Subtitle"/>
        <w:spacing w:line="360" w:lineRule="auto"/>
        <w:jc w:val="center"/>
        <w:rPr>
          <w:rFonts w:ascii="Calibri" w:cs="Calibri" w:eastAsia="Calibri" w:hAnsi="Calibri"/>
          <w:b w:val="1"/>
          <w:color w:val="1c4587"/>
          <w:sz w:val="48"/>
          <w:szCs w:val="48"/>
        </w:rPr>
      </w:pPr>
      <w:bookmarkStart w:colFirst="0" w:colLast="0" w:name="_1yk8g8r60hhi" w:id="1"/>
      <w:bookmarkEnd w:id="1"/>
      <w:r w:rsidDel="00000000" w:rsidR="00000000" w:rsidRPr="00000000">
        <w:rPr>
          <w:rFonts w:ascii="Calibri" w:cs="Calibri" w:eastAsia="Calibri" w:hAnsi="Calibri"/>
          <w:b w:val="1"/>
          <w:color w:val="1c4587"/>
          <w:sz w:val="48"/>
          <w:szCs w:val="48"/>
          <w:rtl w:val="0"/>
        </w:rPr>
        <w:t xml:space="preserve">WORK PACKAGE 1 </w:t>
      </w:r>
    </w:p>
    <w:p w:rsidR="00000000" w:rsidDel="00000000" w:rsidP="00000000" w:rsidRDefault="00000000" w:rsidRPr="00000000" w14:paraId="00000003">
      <w:pPr>
        <w:pStyle w:val="Subtitle"/>
        <w:spacing w:line="360" w:lineRule="auto"/>
        <w:jc w:val="center"/>
        <w:rPr>
          <w:rFonts w:ascii="Calibri" w:cs="Calibri" w:eastAsia="Calibri" w:hAnsi="Calibri"/>
          <w:b w:val="1"/>
          <w:color w:val="1c4587"/>
          <w:sz w:val="48"/>
          <w:szCs w:val="48"/>
        </w:rPr>
      </w:pPr>
      <w:bookmarkStart w:colFirst="0" w:colLast="0" w:name="_ora3n6nn5gbj" w:id="2"/>
      <w:bookmarkEnd w:id="2"/>
      <w:r w:rsidDel="00000000" w:rsidR="00000000" w:rsidRPr="00000000">
        <w:rPr>
          <w:rFonts w:ascii="Calibri" w:cs="Calibri" w:eastAsia="Calibri" w:hAnsi="Calibri"/>
          <w:b w:val="1"/>
          <w:color w:val="1c4587"/>
          <w:sz w:val="48"/>
          <w:szCs w:val="48"/>
          <w:rtl w:val="0"/>
        </w:rPr>
        <w:t xml:space="preserve">REPORT ABSTRACT</w:t>
      </w:r>
    </w:p>
    <w:p w:rsidR="00000000" w:rsidDel="00000000" w:rsidP="00000000" w:rsidRDefault="00000000" w:rsidRPr="00000000" w14:paraId="00000004">
      <w:pPr>
        <w:spacing w:line="480" w:lineRule="auto"/>
        <w:jc w:val="center"/>
        <w:rPr>
          <w:rFonts w:ascii="Calibri" w:cs="Calibri" w:eastAsia="Calibri" w:hAnsi="Calibri"/>
          <w:b w:val="1"/>
          <w:color w:val="1c4587"/>
          <w:sz w:val="28"/>
          <w:szCs w:val="28"/>
        </w:rPr>
      </w:pPr>
      <w:r w:rsidDel="00000000" w:rsidR="00000000" w:rsidRPr="00000000">
        <w:rPr>
          <w:rFonts w:ascii="Calibri" w:cs="Calibri" w:eastAsia="Calibri" w:hAnsi="Calibri"/>
          <w:b w:val="1"/>
          <w:color w:val="1c4587"/>
          <w:sz w:val="28"/>
          <w:szCs w:val="28"/>
          <w:rtl w:val="0"/>
        </w:rPr>
        <w:t xml:space="preserve">15 JAN - 14 JUL 2020</w:t>
      </w:r>
    </w:p>
    <w:p w:rsidR="00000000" w:rsidDel="00000000" w:rsidP="00000000" w:rsidRDefault="00000000" w:rsidRPr="00000000" w14:paraId="00000005">
      <w:pPr>
        <w:spacing w:line="276" w:lineRule="auto"/>
        <w:jc w:val="center"/>
        <w:rPr>
          <w:rFonts w:ascii="Calibri" w:cs="Calibri" w:eastAsia="Calibri" w:hAnsi="Calibri"/>
          <w:b w:val="1"/>
          <w:color w:val="1c4587"/>
          <w:sz w:val="28"/>
          <w:szCs w:val="28"/>
          <w:u w:val="single"/>
        </w:rPr>
      </w:pPr>
      <w:r w:rsidDel="00000000" w:rsidR="00000000" w:rsidRPr="00000000">
        <w:rPr>
          <w:rtl w:val="0"/>
        </w:rPr>
      </w:r>
    </w:p>
    <w:p w:rsidR="00000000" w:rsidDel="00000000" w:rsidP="00000000" w:rsidRDefault="00000000" w:rsidRPr="00000000" w14:paraId="00000006">
      <w:pPr>
        <w:spacing w:line="276" w:lineRule="auto"/>
        <w:jc w:val="center"/>
        <w:rPr>
          <w:rFonts w:ascii="Calibri" w:cs="Calibri" w:eastAsia="Calibri" w:hAnsi="Calibri"/>
          <w:b w:val="1"/>
          <w:color w:val="1c4587"/>
          <w:sz w:val="28"/>
          <w:szCs w:val="28"/>
          <w:u w:val="single"/>
        </w:rPr>
      </w:pPr>
      <w:r w:rsidDel="00000000" w:rsidR="00000000" w:rsidRPr="00000000">
        <w:rPr>
          <w:rtl w:val="0"/>
        </w:rPr>
      </w:r>
    </w:p>
    <w:p w:rsidR="00000000" w:rsidDel="00000000" w:rsidP="00000000" w:rsidRDefault="00000000" w:rsidRPr="00000000" w14:paraId="00000007">
      <w:pPr>
        <w:spacing w:line="276" w:lineRule="auto"/>
        <w:jc w:val="center"/>
        <w:rPr>
          <w:rFonts w:ascii="Calibri" w:cs="Calibri" w:eastAsia="Calibri" w:hAnsi="Calibri"/>
          <w:b w:val="1"/>
          <w:color w:val="1c4587"/>
          <w:sz w:val="28"/>
          <w:szCs w:val="28"/>
          <w:u w:val="single"/>
        </w:rPr>
      </w:pPr>
      <w:r w:rsidDel="00000000" w:rsidR="00000000" w:rsidRPr="00000000">
        <w:rPr>
          <w:rtl w:val="0"/>
        </w:rPr>
      </w:r>
    </w:p>
    <w:p w:rsidR="00000000" w:rsidDel="00000000" w:rsidP="00000000" w:rsidRDefault="00000000" w:rsidRPr="00000000" w14:paraId="00000008">
      <w:pPr>
        <w:spacing w:line="276" w:lineRule="auto"/>
        <w:jc w:val="center"/>
        <w:rPr>
          <w:rFonts w:ascii="Calibri" w:cs="Calibri" w:eastAsia="Calibri" w:hAnsi="Calibri"/>
          <w:b w:val="1"/>
          <w:color w:val="1c4587"/>
          <w:sz w:val="28"/>
          <w:szCs w:val="28"/>
          <w:u w:val="single"/>
        </w:rPr>
      </w:pPr>
      <w:r w:rsidDel="00000000" w:rsidR="00000000" w:rsidRPr="00000000">
        <w:rPr>
          <w:rtl w:val="0"/>
        </w:rPr>
      </w:r>
    </w:p>
    <w:p w:rsidR="00000000" w:rsidDel="00000000" w:rsidP="00000000" w:rsidRDefault="00000000" w:rsidRPr="00000000" w14:paraId="00000009">
      <w:pPr>
        <w:spacing w:line="276" w:lineRule="auto"/>
        <w:jc w:val="center"/>
        <w:rPr>
          <w:rFonts w:ascii="Calibri" w:cs="Calibri" w:eastAsia="Calibri" w:hAnsi="Calibri"/>
          <w:b w:val="1"/>
          <w:color w:val="1c4587"/>
          <w:sz w:val="28"/>
          <w:szCs w:val="28"/>
          <w:u w:val="single"/>
        </w:rPr>
      </w:pPr>
      <w:r w:rsidDel="00000000" w:rsidR="00000000" w:rsidRPr="00000000">
        <w:rPr>
          <w:rtl w:val="0"/>
        </w:rPr>
      </w:r>
    </w:p>
    <w:p w:rsidR="00000000" w:rsidDel="00000000" w:rsidP="00000000" w:rsidRDefault="00000000" w:rsidRPr="00000000" w14:paraId="0000000A">
      <w:pPr>
        <w:spacing w:line="276" w:lineRule="auto"/>
        <w:jc w:val="center"/>
        <w:rPr>
          <w:rFonts w:ascii="Calibri" w:cs="Calibri" w:eastAsia="Calibri" w:hAnsi="Calibri"/>
          <w:b w:val="1"/>
          <w:color w:val="1c4587"/>
          <w:sz w:val="28"/>
          <w:szCs w:val="28"/>
          <w:u w:val="single"/>
        </w:rPr>
      </w:pPr>
      <w:r w:rsidDel="00000000" w:rsidR="00000000" w:rsidRPr="00000000">
        <w:rPr>
          <w:rtl w:val="0"/>
        </w:rPr>
      </w:r>
    </w:p>
    <w:p w:rsidR="00000000" w:rsidDel="00000000" w:rsidP="00000000" w:rsidRDefault="00000000" w:rsidRPr="00000000" w14:paraId="0000000B">
      <w:pPr>
        <w:spacing w:line="276" w:lineRule="auto"/>
        <w:jc w:val="center"/>
        <w:rPr>
          <w:rFonts w:ascii="Calibri" w:cs="Calibri" w:eastAsia="Calibri" w:hAnsi="Calibri"/>
          <w:b w:val="1"/>
          <w:color w:val="1c4587"/>
          <w:sz w:val="28"/>
          <w:szCs w:val="28"/>
          <w:u w:val="single"/>
        </w:rPr>
      </w:pPr>
      <w:r w:rsidDel="00000000" w:rsidR="00000000" w:rsidRPr="00000000">
        <w:rPr>
          <w:rtl w:val="0"/>
        </w:rPr>
      </w:r>
    </w:p>
    <w:p w:rsidR="00000000" w:rsidDel="00000000" w:rsidP="00000000" w:rsidRDefault="00000000" w:rsidRPr="00000000" w14:paraId="0000000C">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Authors </w:t>
      </w:r>
    </w:p>
    <w:p w:rsidR="00000000" w:rsidDel="00000000" w:rsidP="00000000" w:rsidRDefault="00000000" w:rsidRPr="00000000" w14:paraId="0000000D">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Aisling Malone &amp; Dr Aideen Quilty </w:t>
      </w:r>
    </w:p>
    <w:p w:rsidR="00000000" w:rsidDel="00000000" w:rsidP="00000000" w:rsidRDefault="00000000" w:rsidRPr="00000000" w14:paraId="0000000E">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University College Dublin </w:t>
      </w:r>
    </w:p>
    <w:p w:rsidR="00000000" w:rsidDel="00000000" w:rsidP="00000000" w:rsidRDefault="00000000" w:rsidRPr="00000000" w14:paraId="0000000F">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Ireland</w:t>
      </w:r>
    </w:p>
    <w:p w:rsidR="00000000" w:rsidDel="00000000" w:rsidP="00000000" w:rsidRDefault="00000000" w:rsidRPr="00000000" w14:paraId="00000010">
      <w:pPr>
        <w:spacing w:line="276" w:lineRule="auto"/>
        <w:jc w:val="center"/>
        <w:rPr>
          <w:rFonts w:ascii="Calibri" w:cs="Calibri" w:eastAsia="Calibri" w:hAnsi="Calibri"/>
          <w:b w:val="1"/>
          <w:color w:val="1c4587"/>
          <w:sz w:val="28"/>
          <w:szCs w:val="28"/>
          <w:u w:val="single"/>
        </w:rPr>
      </w:pPr>
      <w:r w:rsidDel="00000000" w:rsidR="00000000" w:rsidRPr="00000000">
        <w:rPr>
          <w:rtl w:val="0"/>
        </w:rPr>
      </w:r>
    </w:p>
    <w:p w:rsidR="00000000" w:rsidDel="00000000" w:rsidP="00000000" w:rsidRDefault="00000000" w:rsidRPr="00000000" w14:paraId="00000011">
      <w:pPr>
        <w:spacing w:line="276" w:lineRule="auto"/>
        <w:jc w:val="center"/>
        <w:rPr>
          <w:rFonts w:ascii="Calibri" w:cs="Calibri" w:eastAsia="Calibri" w:hAnsi="Calibri"/>
          <w:b w:val="1"/>
          <w:color w:val="1c4587"/>
          <w:sz w:val="28"/>
          <w:szCs w:val="28"/>
          <w:u w:val="single"/>
        </w:rPr>
      </w:pPr>
      <w:r w:rsidDel="00000000" w:rsidR="00000000" w:rsidRPr="00000000">
        <w:rPr>
          <w:rtl w:val="0"/>
        </w:rPr>
      </w:r>
    </w:p>
    <w:p w:rsidR="00000000" w:rsidDel="00000000" w:rsidP="00000000" w:rsidRDefault="00000000" w:rsidRPr="00000000" w14:paraId="00000012">
      <w:pPr>
        <w:spacing w:line="276" w:lineRule="auto"/>
        <w:jc w:val="center"/>
        <w:rPr>
          <w:rFonts w:ascii="Calibri" w:cs="Calibri" w:eastAsia="Calibri" w:hAnsi="Calibri"/>
          <w:b w:val="1"/>
          <w:color w:val="1c4587"/>
          <w:sz w:val="28"/>
          <w:szCs w:val="28"/>
          <w:u w:val="single"/>
        </w:rPr>
      </w:pPr>
      <w:r w:rsidDel="00000000" w:rsidR="00000000" w:rsidRPr="00000000">
        <w:rPr>
          <w:rtl w:val="0"/>
        </w:rPr>
      </w:r>
    </w:p>
    <w:p w:rsidR="00000000" w:rsidDel="00000000" w:rsidP="00000000" w:rsidRDefault="00000000" w:rsidRPr="00000000" w14:paraId="00000013">
      <w:pPr>
        <w:spacing w:line="276" w:lineRule="auto"/>
        <w:jc w:val="center"/>
        <w:rPr>
          <w:rFonts w:ascii="Calibri" w:cs="Calibri" w:eastAsia="Calibri" w:hAnsi="Calibri"/>
          <w:b w:val="1"/>
          <w:color w:val="1c4587"/>
          <w:sz w:val="28"/>
          <w:szCs w:val="28"/>
          <w:u w:val="single"/>
        </w:rPr>
      </w:pPr>
      <w:r w:rsidDel="00000000" w:rsidR="00000000" w:rsidRPr="00000000">
        <w:rPr>
          <w:rtl w:val="0"/>
        </w:rPr>
      </w:r>
    </w:p>
    <w:p w:rsidR="00000000" w:rsidDel="00000000" w:rsidP="00000000" w:rsidRDefault="00000000" w:rsidRPr="00000000" w14:paraId="00000014">
      <w:pPr>
        <w:spacing w:line="276" w:lineRule="auto"/>
        <w:jc w:val="center"/>
        <w:rPr>
          <w:rFonts w:ascii="Calibri" w:cs="Calibri" w:eastAsia="Calibri" w:hAnsi="Calibri"/>
          <w:b w:val="1"/>
          <w:color w:val="1c4587"/>
          <w:sz w:val="28"/>
          <w:szCs w:val="28"/>
          <w:u w:val="single"/>
        </w:rPr>
      </w:pPr>
      <w:r w:rsidDel="00000000" w:rsidR="00000000" w:rsidRPr="00000000">
        <w:rPr>
          <w:rtl w:val="0"/>
        </w:rPr>
      </w:r>
    </w:p>
    <w:p w:rsidR="00000000" w:rsidDel="00000000" w:rsidP="00000000" w:rsidRDefault="00000000" w:rsidRPr="00000000" w14:paraId="00000015">
      <w:pPr>
        <w:spacing w:line="276" w:lineRule="auto"/>
        <w:jc w:val="center"/>
        <w:rPr>
          <w:rFonts w:ascii="Calibri" w:cs="Calibri" w:eastAsia="Calibri" w:hAnsi="Calibri"/>
          <w:b w:val="1"/>
          <w:color w:val="1c4587"/>
          <w:sz w:val="28"/>
          <w:szCs w:val="28"/>
          <w:u w:val="single"/>
        </w:rPr>
      </w:pPr>
      <w:r w:rsidDel="00000000" w:rsidR="00000000" w:rsidRPr="00000000">
        <w:rPr>
          <w:rtl w:val="0"/>
        </w:rPr>
      </w:r>
    </w:p>
    <w:p w:rsidR="00000000" w:rsidDel="00000000" w:rsidP="00000000" w:rsidRDefault="00000000" w:rsidRPr="00000000" w14:paraId="00000016">
      <w:pPr>
        <w:spacing w:line="276" w:lineRule="auto"/>
        <w:jc w:val="center"/>
        <w:rPr>
          <w:rFonts w:ascii="Calibri" w:cs="Calibri" w:eastAsia="Calibri" w:hAnsi="Calibri"/>
          <w:b w:val="1"/>
          <w:color w:val="1c4587"/>
          <w:sz w:val="28"/>
          <w:szCs w:val="28"/>
          <w:u w:val="single"/>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b w:val="1"/>
          <w:color w:val="1c4587"/>
          <w:sz w:val="28"/>
          <w:szCs w:val="28"/>
          <w:u w:val="single"/>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color w:val="1c4587"/>
          <w:sz w:val="28"/>
          <w:szCs w:val="28"/>
        </w:rPr>
      </w:pPr>
      <w:r w:rsidDel="00000000" w:rsidR="00000000" w:rsidRPr="00000000">
        <w:rPr>
          <w:rFonts w:ascii="Calibri" w:cs="Calibri" w:eastAsia="Calibri" w:hAnsi="Calibri"/>
          <w:b w:val="1"/>
          <w:color w:val="1c4587"/>
          <w:sz w:val="28"/>
          <w:szCs w:val="28"/>
          <w:rtl w:val="0"/>
        </w:rPr>
        <w:t xml:space="preserve">ABSTRACT</w:t>
      </w:r>
    </w:p>
    <w:p w:rsidR="00000000" w:rsidDel="00000000" w:rsidP="00000000" w:rsidRDefault="00000000" w:rsidRPr="00000000" w14:paraId="0000001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 XENIA Project is a 36 month project funded by the Erasmus+ Programme of the European Union involving a consortium of 7 partners from 5 European countries (Ireland, Italy, Greece, Slovenia and Spain). The project aim is to develop and implement an inclusiveness index to support equality, diversity and inclusion in European Higher Education Institutions (HEIs). Specifically, the index will measure the actual level of social and educational inclusion of sexual minority and gender marginalised students and staff. The project will also share practices and tools for promoting and improving equality, diversity and inclusion (EDI).</w:t>
      </w:r>
    </w:p>
    <w:p w:rsidR="00000000" w:rsidDel="00000000" w:rsidP="00000000" w:rsidRDefault="00000000" w:rsidRPr="00000000" w14:paraId="0000001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Work Package 1 (WP1) was the first phase of the XENIA project which included 4 key activities generating 2 deliverables with multiple outputs. The primary aim of WP1 was to lay a robust foundation for the XENIA HE Inclusiveness Index by developing a Common Research Methodology which guided the work and contributions of all XENIA partners in WP1, and through which a rich evidence base could be harnessed. The key activities underpinning this common research methodology were: the identification and classification of HEIs into </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rtl w:val="0"/>
        </w:rPr>
        <w:t xml:space="preserve"> relevant and appropriate </w:t>
      </w:r>
      <w:r w:rsidDel="00000000" w:rsidR="00000000" w:rsidRPr="00000000">
        <w:rPr>
          <w:rFonts w:ascii="Calibri" w:cs="Calibri" w:eastAsia="Calibri" w:hAnsi="Calibri"/>
          <w:b w:val="1"/>
          <w:rtl w:val="0"/>
        </w:rPr>
        <w:t xml:space="preserve">thematic areas</w:t>
      </w:r>
      <w:r w:rsidDel="00000000" w:rsidR="00000000" w:rsidRPr="00000000">
        <w:rPr>
          <w:rFonts w:ascii="Calibri" w:cs="Calibri" w:eastAsia="Calibri" w:hAnsi="Calibri"/>
          <w:rtl w:val="0"/>
        </w:rPr>
        <w:t xml:space="preserve">; the development of </w:t>
      </w:r>
      <w:r w:rsidDel="00000000" w:rsidR="00000000" w:rsidRPr="00000000">
        <w:rPr>
          <w:rFonts w:ascii="Calibri" w:cs="Calibri" w:eastAsia="Calibri" w:hAnsi="Calibri"/>
          <w:b w:val="1"/>
          <w:rtl w:val="0"/>
        </w:rPr>
        <w:t xml:space="preserve">64 indicators</w:t>
      </w:r>
      <w:r w:rsidDel="00000000" w:rsidR="00000000" w:rsidRPr="00000000">
        <w:rPr>
          <w:rFonts w:ascii="Calibri" w:cs="Calibri" w:eastAsia="Calibri" w:hAnsi="Calibri"/>
          <w:rtl w:val="0"/>
        </w:rPr>
        <w:t xml:space="preserve"> that signify inclusion of gender diverse and LGBTQ+ students and staff, categorised into subsections under one of the thematic areas; and the development of </w:t>
      </w:r>
      <w:r w:rsidDel="00000000" w:rsidR="00000000" w:rsidRPr="00000000">
        <w:rPr>
          <w:rFonts w:ascii="Calibri" w:cs="Calibri" w:eastAsia="Calibri" w:hAnsi="Calibri"/>
          <w:b w:val="1"/>
          <w:rtl w:val="0"/>
        </w:rPr>
        <w:t xml:space="preserve">tools</w:t>
      </w:r>
      <w:r w:rsidDel="00000000" w:rsidR="00000000" w:rsidRPr="00000000">
        <w:rPr>
          <w:rFonts w:ascii="Calibri" w:cs="Calibri" w:eastAsia="Calibri" w:hAnsi="Calibri"/>
          <w:rtl w:val="0"/>
        </w:rPr>
        <w:t xml:space="preserve"> and resources for promoting inclusion across HEIs. </w:t>
      </w:r>
    </w:p>
    <w:p w:rsidR="00000000" w:rsidDel="00000000" w:rsidP="00000000" w:rsidRDefault="00000000" w:rsidRPr="00000000" w14:paraId="0000001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This report describes in detail each step in the development of WP1 by the consortium from January to July 2020.  Every output, tool, resource and supporting document created and/or used over the course of WP1 is made available in the report. </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pos="4819"/>
        <w:tab w:val="right" w:pos="9638"/>
      </w:tabs>
      <w:spacing w:after="200" w:lineRule="auto"/>
      <w:ind w:right="526.0629921259857"/>
      <w:rPr/>
    </w:pPr>
    <w:r w:rsidDel="00000000" w:rsidR="00000000" w:rsidRPr="00000000">
      <w:rPr>
        <w:rFonts w:ascii="Calibri" w:cs="Calibri" w:eastAsia="Calibri" w:hAnsi="Calibri"/>
        <w:i w:val="1"/>
        <w:sz w:val="16"/>
        <w:szCs w:val="16"/>
        <w:rtl w:val="0"/>
      </w:rPr>
      <w:t xml:space="preserve">With the support of the Erasmus+ programme of the European Union. This document and its contents reflect the views only of the authors, and the Commission cannot be held responsible for any use which may be made of the information contained therein.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5295900</wp:posOffset>
          </wp:positionH>
          <wp:positionV relativeFrom="paragraph">
            <wp:posOffset>133350</wp:posOffset>
          </wp:positionV>
          <wp:extent cx="1133475" cy="256987"/>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3475" cy="25698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200" w:lineRule="auto"/>
      <w:jc w:val="center"/>
      <w:rPr>
        <w:rFonts w:ascii="Calibri" w:cs="Calibri" w:eastAsia="Calibri" w:hAnsi="Calibri"/>
      </w:rPr>
    </w:pPr>
    <w:r w:rsidDel="00000000" w:rsidR="00000000" w:rsidRPr="00000000">
      <w:rPr>
        <w:rFonts w:ascii="Calibri" w:cs="Calibri" w:eastAsia="Calibri" w:hAnsi="Calibri"/>
      </w:rPr>
      <w:drawing>
        <wp:inline distB="0" distT="0" distL="114300" distR="114300">
          <wp:extent cx="1857991" cy="1047872"/>
          <wp:effectExtent b="0" l="0" r="0" t="0"/>
          <wp:docPr id="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57991" cy="104787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516890" cy="876300"/>
              <wp:effectExtent b="0" l="0" r="0" t="0"/>
              <wp:wrapNone/>
              <wp:docPr id="1" name=""/>
              <a:graphic>
                <a:graphicData uri="http://schemas.microsoft.com/office/word/2010/wordprocessingShape">
                  <wps:wsp>
                    <wps:cNvSpPr/>
                    <wps:cNvPr id="2" name="Shape 2"/>
                    <wps:spPr>
                      <a:xfrm>
                        <a:off x="4844710" y="2707620"/>
                        <a:ext cx="1002580" cy="2144760"/>
                      </a:xfrm>
                      <a:custGeom>
                        <a:rect b="b" l="l" r="r" t="t"/>
                        <a:pathLst>
                          <a:path extrusionOk="0" h="2144760" w="1002580">
                            <a:moveTo>
                              <a:pt x="12675" y="12675"/>
                            </a:moveTo>
                            <a:lnTo>
                              <a:pt x="12675" y="1652337"/>
                            </a:lnTo>
                            <a:cubicBezTo>
                              <a:pt x="12675" y="1652337"/>
                              <a:pt x="12675" y="2139668"/>
                              <a:pt x="498736" y="2139668"/>
                            </a:cubicBezTo>
                            <a:lnTo>
                              <a:pt x="516503" y="2139668"/>
                            </a:lnTo>
                            <a:cubicBezTo>
                              <a:pt x="516503" y="2139668"/>
                              <a:pt x="1002564" y="2139668"/>
                              <a:pt x="1002564" y="1652337"/>
                            </a:cubicBezTo>
                            <a:lnTo>
                              <a:pt x="1002564" y="12675"/>
                            </a:lnTo>
                            <a:lnTo>
                              <a:pt x="12675" y="12675"/>
                            </a:lnTo>
                            <a:close/>
                          </a:path>
                        </a:pathLst>
                      </a:custGeom>
                      <a:solidFill>
                        <a:srgbClr val="D30F6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516890" cy="8763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16890" cy="876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-400049</wp:posOffset>
              </wp:positionH>
              <wp:positionV relativeFrom="paragraph">
                <wp:posOffset>-457199</wp:posOffset>
              </wp:positionV>
              <wp:extent cx="516890" cy="1857375"/>
              <wp:effectExtent b="0" l="0" r="0" t="0"/>
              <wp:wrapNone/>
              <wp:docPr id="2" name=""/>
              <a:graphic>
                <a:graphicData uri="http://schemas.microsoft.com/office/word/2010/wordprocessingShape">
                  <wps:wsp>
                    <wps:cNvSpPr/>
                    <wps:cNvPr id="3" name="Shape 3"/>
                    <wps:spPr>
                      <a:xfrm>
                        <a:off x="5073146" y="1870022"/>
                        <a:ext cx="545708" cy="3819957"/>
                      </a:xfrm>
                      <a:custGeom>
                        <a:rect b="b" l="l" r="r" t="t"/>
                        <a:pathLst>
                          <a:path extrusionOk="0" h="3819957" w="545708">
                            <a:moveTo>
                              <a:pt x="12675" y="12675"/>
                            </a:moveTo>
                            <a:lnTo>
                              <a:pt x="12675" y="3550894"/>
                            </a:lnTo>
                            <a:cubicBezTo>
                              <a:pt x="12675" y="3550894"/>
                              <a:pt x="12675" y="3814865"/>
                              <a:pt x="271569" y="3814865"/>
                            </a:cubicBezTo>
                            <a:lnTo>
                              <a:pt x="281722" y="3814865"/>
                            </a:lnTo>
                            <a:cubicBezTo>
                              <a:pt x="281722" y="3814865"/>
                              <a:pt x="540616" y="3814865"/>
                              <a:pt x="540616" y="3550894"/>
                            </a:cubicBezTo>
                            <a:lnTo>
                              <a:pt x="540616" y="12675"/>
                            </a:lnTo>
                            <a:lnTo>
                              <a:pt x="12675" y="12675"/>
                            </a:lnTo>
                            <a:close/>
                          </a:path>
                        </a:pathLst>
                      </a:custGeom>
                      <a:solidFill>
                        <a:srgbClr val="008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-400049</wp:posOffset>
              </wp:positionH>
              <wp:positionV relativeFrom="paragraph">
                <wp:posOffset>-457199</wp:posOffset>
              </wp:positionV>
              <wp:extent cx="516890" cy="1857375"/>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16890" cy="1857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-457199</wp:posOffset>
              </wp:positionV>
              <wp:extent cx="2199640" cy="1945640"/>
              <wp:effectExtent b="0" l="0" r="0" t="0"/>
              <wp:wrapNone/>
              <wp:docPr id="3" name=""/>
              <a:graphic>
                <a:graphicData uri="http://schemas.microsoft.com/office/word/2010/wordprocessingGroup">
                  <wpg:wgp>
                    <wpg:cNvGrpSpPr/>
                    <wpg:grpSpPr>
                      <a:xfrm>
                        <a:off x="4246180" y="2807180"/>
                        <a:ext cx="2199640" cy="1945640"/>
                        <a:chOff x="4246180" y="2807180"/>
                        <a:chExt cx="2199640" cy="1945640"/>
                      </a:xfrm>
                    </wpg:grpSpPr>
                    <wpg:grpSp>
                      <wpg:cNvGrpSpPr/>
                      <wpg:grpSpPr>
                        <a:xfrm>
                          <a:off x="4246180" y="2807180"/>
                          <a:ext cx="2199640" cy="1945640"/>
                          <a:chOff x="4246288" y="2807259"/>
                          <a:chExt cx="2199425" cy="1945482"/>
                        </a:xfrm>
                      </wpg:grpSpPr>
                      <wps:wsp>
                        <wps:cNvSpPr/>
                        <wps:cNvPr id="5" name="Shape 5"/>
                        <wps:spPr>
                          <a:xfrm>
                            <a:off x="4246288" y="2807259"/>
                            <a:ext cx="2199425" cy="1945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46288" y="2807259"/>
                            <a:ext cx="2199425" cy="1945482"/>
                            <a:chOff x="0" y="0"/>
                            <a:chExt cx="2199425" cy="1945482"/>
                          </a:xfrm>
                        </wpg:grpSpPr>
                        <wps:wsp>
                          <wps:cNvSpPr/>
                          <wps:cNvPr id="7" name="Shape 7"/>
                          <wps:spPr>
                            <a:xfrm>
                              <a:off x="0" y="0"/>
                              <a:ext cx="2199425" cy="1945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717675" y="0"/>
                              <a:ext cx="1466283" cy="1009398"/>
                            </a:xfrm>
                            <a:custGeom>
                              <a:rect b="b" l="l" r="r" t="t"/>
                              <a:pathLst>
                                <a:path extrusionOk="0" h="1009397" w="1466283">
                                  <a:moveTo>
                                    <a:pt x="1467972" y="752798"/>
                                  </a:moveTo>
                                  <a:lnTo>
                                    <a:pt x="1221466" y="871801"/>
                                  </a:lnTo>
                                  <a:cubicBezTo>
                                    <a:pt x="928209" y="1015242"/>
                                    <a:pt x="660453" y="997179"/>
                                    <a:pt x="425635" y="821862"/>
                                  </a:cubicBezTo>
                                  <a:cubicBezTo>
                                    <a:pt x="250319" y="689047"/>
                                    <a:pt x="158942" y="512668"/>
                                    <a:pt x="158942" y="510543"/>
                                  </a:cubicBezTo>
                                  <a:lnTo>
                                    <a:pt x="145129" y="482917"/>
                                  </a:lnTo>
                                  <a:cubicBezTo>
                                    <a:pt x="61190" y="315038"/>
                                    <a:pt x="29314" y="155660"/>
                                    <a:pt x="52689" y="7969"/>
                                  </a:cubicBezTo>
                                  <a:lnTo>
                                    <a:pt x="14439" y="7969"/>
                                  </a:lnTo>
                                  <a:cubicBezTo>
                                    <a:pt x="-6812" y="163097"/>
                                    <a:pt x="24001" y="327789"/>
                                    <a:pt x="111128" y="499918"/>
                                  </a:cubicBezTo>
                                  <a:lnTo>
                                    <a:pt x="124941" y="527543"/>
                                  </a:lnTo>
                                  <a:cubicBezTo>
                                    <a:pt x="129191" y="534981"/>
                                    <a:pt x="219506" y="714548"/>
                                    <a:pt x="402260" y="851613"/>
                                  </a:cubicBezTo>
                                  <a:cubicBezTo>
                                    <a:pt x="508512" y="931302"/>
                                    <a:pt x="656203" y="1004617"/>
                                    <a:pt x="845333" y="1004617"/>
                                  </a:cubicBezTo>
                                  <a:cubicBezTo>
                                    <a:pt x="961148" y="1004617"/>
                                    <a:pt x="1091838" y="976991"/>
                                    <a:pt x="1238467" y="906864"/>
                                  </a:cubicBezTo>
                                  <a:lnTo>
                                    <a:pt x="1467972" y="795299"/>
                                  </a:lnTo>
                                  <a:lnTo>
                                    <a:pt x="1467972" y="752798"/>
                                  </a:lnTo>
                                  <a:lnTo>
                                    <a:pt x="1467972" y="752798"/>
                                  </a:lnTo>
                                  <a:lnTo>
                                    <a:pt x="1467972" y="752798"/>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9543" y="329383"/>
                              <a:ext cx="2178175" cy="1593786"/>
                            </a:xfrm>
                            <a:custGeom>
                              <a:rect b="b" l="l" r="r" t="t"/>
                              <a:pathLst>
                                <a:path extrusionOk="0" h="1593786" w="2178174">
                                  <a:moveTo>
                                    <a:pt x="231247" y="950428"/>
                                  </a:moveTo>
                                  <a:cubicBezTo>
                                    <a:pt x="231247" y="950428"/>
                                    <a:pt x="-101324" y="1111932"/>
                                    <a:pt x="45305" y="1404126"/>
                                  </a:cubicBezTo>
                                  <a:lnTo>
                                    <a:pt x="50617" y="1415814"/>
                                  </a:lnTo>
                                  <a:cubicBezTo>
                                    <a:pt x="50617" y="1415814"/>
                                    <a:pt x="197246" y="1708008"/>
                                    <a:pt x="529816" y="1547566"/>
                                  </a:cubicBezTo>
                                  <a:lnTo>
                                    <a:pt x="2173541" y="749611"/>
                                  </a:lnTo>
                                  <a:lnTo>
                                    <a:pt x="2173541" y="7969"/>
                                  </a:lnTo>
                                  <a:lnTo>
                                    <a:pt x="231247" y="950428"/>
                                  </a:lnTo>
                                  <a:close/>
                                </a:path>
                              </a:pathLst>
                            </a:custGeom>
                            <a:solidFill>
                              <a:srgbClr val="008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737350" y="0"/>
                              <a:ext cx="1455658" cy="839394"/>
                            </a:xfrm>
                            <a:custGeom>
                              <a:rect b="b" l="l" r="r" t="t"/>
                              <a:pathLst>
                                <a:path extrusionOk="0" h="839394" w="1455658">
                                  <a:moveTo>
                                    <a:pt x="123329" y="521168"/>
                                  </a:moveTo>
                                  <a:cubicBezTo>
                                    <a:pt x="123329" y="521168"/>
                                    <a:pt x="212581" y="698610"/>
                                    <a:pt x="390022" y="834613"/>
                                  </a:cubicBezTo>
                                  <a:lnTo>
                                    <a:pt x="1455734" y="317163"/>
                                  </a:lnTo>
                                  <a:lnTo>
                                    <a:pt x="1456797" y="7969"/>
                                  </a:lnTo>
                                  <a:lnTo>
                                    <a:pt x="14951" y="7969"/>
                                  </a:lnTo>
                                  <a:cubicBezTo>
                                    <a:pt x="-5237" y="145035"/>
                                    <a:pt x="16014" y="307601"/>
                                    <a:pt x="109516" y="493543"/>
                                  </a:cubicBezTo>
                                  <a:lnTo>
                                    <a:pt x="123329" y="521168"/>
                                  </a:lnTo>
                                  <a:close/>
                                </a:path>
                              </a:pathLst>
                            </a:cu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110391" y="1072733"/>
                              <a:ext cx="1083775" cy="775643"/>
                            </a:xfrm>
                            <a:custGeom>
                              <a:rect b="b" l="l" r="r" t="t"/>
                              <a:pathLst>
                                <a:path extrusionOk="0" h="775642" w="1083774">
                                  <a:moveTo>
                                    <a:pt x="219924" y="719860"/>
                                  </a:moveTo>
                                  <a:cubicBezTo>
                                    <a:pt x="112609" y="771924"/>
                                    <a:pt x="65858" y="683734"/>
                                    <a:pt x="60545" y="674172"/>
                                  </a:cubicBezTo>
                                  <a:lnTo>
                                    <a:pt x="58420" y="668859"/>
                                  </a:lnTo>
                                  <a:cubicBezTo>
                                    <a:pt x="9544" y="571107"/>
                                    <a:pt x="114734" y="519043"/>
                                    <a:pt x="118984" y="515856"/>
                                  </a:cubicBezTo>
                                  <a:lnTo>
                                    <a:pt x="1083756" y="48345"/>
                                  </a:lnTo>
                                  <a:lnTo>
                                    <a:pt x="1083756" y="7969"/>
                                  </a:lnTo>
                                  <a:lnTo>
                                    <a:pt x="103046" y="482917"/>
                                  </a:lnTo>
                                  <a:cubicBezTo>
                                    <a:pt x="100921" y="483980"/>
                                    <a:pt x="36107" y="516918"/>
                                    <a:pt x="14856" y="578544"/>
                                  </a:cubicBezTo>
                                  <a:cubicBezTo>
                                    <a:pt x="3169" y="613608"/>
                                    <a:pt x="6356" y="649733"/>
                                    <a:pt x="24419" y="686922"/>
                                  </a:cubicBezTo>
                                  <a:lnTo>
                                    <a:pt x="26544" y="692234"/>
                                  </a:lnTo>
                                  <a:cubicBezTo>
                                    <a:pt x="44607" y="726235"/>
                                    <a:pt x="88171" y="775111"/>
                                    <a:pt x="157235" y="775111"/>
                                  </a:cubicBezTo>
                                  <a:cubicBezTo>
                                    <a:pt x="180610" y="775111"/>
                                    <a:pt x="207173" y="768736"/>
                                    <a:pt x="236924" y="754923"/>
                                  </a:cubicBezTo>
                                  <a:lnTo>
                                    <a:pt x="1083756" y="344789"/>
                                  </a:lnTo>
                                  <a:lnTo>
                                    <a:pt x="1083756" y="301226"/>
                                  </a:lnTo>
                                  <a:lnTo>
                                    <a:pt x="219924" y="71986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309195"/>
                              <a:ext cx="2199425" cy="1636287"/>
                            </a:xfrm>
                            <a:custGeom>
                              <a:rect b="b" l="l" r="r" t="t"/>
                              <a:pathLst>
                                <a:path extrusionOk="0" h="1636287" w="2199425">
                                  <a:moveTo>
                                    <a:pt x="538733" y="1550754"/>
                                  </a:moveTo>
                                  <a:cubicBezTo>
                                    <a:pt x="228476" y="1701633"/>
                                    <a:pt x="90348" y="1439189"/>
                                    <a:pt x="86098" y="1428564"/>
                                  </a:cubicBezTo>
                                  <a:lnTo>
                                    <a:pt x="80785" y="1416876"/>
                                  </a:lnTo>
                                  <a:cubicBezTo>
                                    <a:pt x="24471" y="1303186"/>
                                    <a:pt x="35097" y="1196934"/>
                                    <a:pt x="115848" y="1102369"/>
                                  </a:cubicBezTo>
                                  <a:cubicBezTo>
                                    <a:pt x="176412" y="1030117"/>
                                    <a:pt x="256102" y="989741"/>
                                    <a:pt x="257164" y="988679"/>
                                  </a:cubicBezTo>
                                  <a:lnTo>
                                    <a:pt x="2193084" y="49407"/>
                                  </a:lnTo>
                                  <a:lnTo>
                                    <a:pt x="2193084" y="7969"/>
                                  </a:lnTo>
                                  <a:lnTo>
                                    <a:pt x="241226" y="954678"/>
                                  </a:lnTo>
                                  <a:cubicBezTo>
                                    <a:pt x="234851" y="958928"/>
                                    <a:pt x="74410" y="1037555"/>
                                    <a:pt x="23409" y="1187371"/>
                                  </a:cubicBezTo>
                                  <a:cubicBezTo>
                                    <a:pt x="-3154" y="1265998"/>
                                    <a:pt x="4283" y="1348875"/>
                                    <a:pt x="47847" y="1433876"/>
                                  </a:cubicBezTo>
                                  <a:lnTo>
                                    <a:pt x="53160" y="1445564"/>
                                  </a:lnTo>
                                  <a:cubicBezTo>
                                    <a:pt x="53160" y="1447689"/>
                                    <a:pt x="150912" y="1635756"/>
                                    <a:pt x="358104" y="1635756"/>
                                  </a:cubicBezTo>
                                  <a:cubicBezTo>
                                    <a:pt x="415480" y="1635756"/>
                                    <a:pt x="481357" y="1621943"/>
                                    <a:pt x="555734" y="1585817"/>
                                  </a:cubicBezTo>
                                  <a:lnTo>
                                    <a:pt x="2193084" y="789987"/>
                                  </a:lnTo>
                                  <a:lnTo>
                                    <a:pt x="2193084" y="748548"/>
                                  </a:lnTo>
                                  <a:lnTo>
                                    <a:pt x="538733" y="1550754"/>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-457199</wp:posOffset>
              </wp:positionV>
              <wp:extent cx="2199640" cy="1945640"/>
              <wp:effectExtent b="0" l="0" r="0" t="0"/>
              <wp:wrapNone/>
              <wp:docPr id="3"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2199640" cy="1945640"/>
                      </a:xfrm>
                      <a:prstGeom prst="rect"/>
                      <a:ln/>
                    </pic:spPr>
                  </pic:pic>
                </a:graphicData>
              </a:graphic>
            </wp:anchor>
          </w:drawing>
        </mc:Fallback>
      </mc:AlternateContent>
    </w:r>
  </w:p>
  <w:p w:rsidR="00000000" w:rsidDel="00000000" w:rsidP="00000000" w:rsidRDefault="00000000" w:rsidRPr="00000000" w14:paraId="00000022">
    <w:pPr>
      <w:spacing w:after="20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16"/>
        <w:szCs w:val="16"/>
        <w:rtl w:val="0"/>
      </w:rPr>
      <w:t xml:space="preserve">www.xeniaindex.eu</w:t>
    </w:r>
    <w:r w:rsidDel="00000000" w:rsidR="00000000" w:rsidRPr="00000000">
      <w:rPr>
        <w:rtl w:val="0"/>
      </w:rPr>
    </w:r>
  </w:p>
  <w:p w:rsidR="00000000" w:rsidDel="00000000" w:rsidP="00000000" w:rsidRDefault="00000000" w:rsidRPr="00000000" w14:paraId="00000023">
    <w:pPr>
      <w:spacing w:after="20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